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AD83" w14:textId="139C1530" w:rsidR="004F3EE6" w:rsidRDefault="008F675C" w:rsidP="004F3EE6">
      <w:pPr>
        <w:pStyle w:val="Titre1"/>
        <w:spacing w:before="0" w:after="0"/>
        <w:jc w:val="center"/>
        <w:rPr>
          <w:rFonts w:ascii="Merriweather" w:hAnsi="Merriweather"/>
          <w:sz w:val="53"/>
          <w:szCs w:val="53"/>
        </w:rPr>
      </w:pPr>
      <w:r w:rsidRPr="008F675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8F675C">
        <w:rPr>
          <w:rFonts w:ascii="Times New Roman" w:eastAsia="Times New Roman" w:hAnsi="Times New Roman" w:cs="Times New Roman"/>
          <w:lang w:eastAsia="fr-FR"/>
        </w:rPr>
        <w:instrText xml:space="preserve"> INCLUDEPICTURE "/Users/cathy/Library/Group Containers/UBF8T346G9.ms/WebArchiveCopyPasteTempFiles/com.microsoft.Word/avatar_brandvoice.jpg" \* MERGEFORMATINET </w:instrText>
      </w:r>
      <w:r w:rsidRPr="008F675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8F675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5B7F3A0" wp14:editId="0C20B0AD">
            <wp:extent cx="675118" cy="675118"/>
            <wp:effectExtent l="0" t="0" r="0" b="0"/>
            <wp:docPr id="763911942" name="Image 1" descr="Image de Paid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de Paid pro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55" cy="6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75C">
        <w:rPr>
          <w:rFonts w:ascii="Times New Roman" w:eastAsia="Times New Roman" w:hAnsi="Times New Roman" w:cs="Times New Roman"/>
          <w:lang w:eastAsia="fr-FR"/>
        </w:rPr>
        <w:fldChar w:fldCharType="end"/>
      </w:r>
      <w:r w:rsidR="004F3EE6" w:rsidRPr="004F3EE6">
        <w:rPr>
          <w:rFonts w:ascii="Merriweather" w:hAnsi="Merriweather"/>
          <w:sz w:val="53"/>
          <w:szCs w:val="53"/>
        </w:rPr>
        <w:t xml:space="preserve"> </w:t>
      </w:r>
      <w:r w:rsidR="004F3EE6" w:rsidRPr="008F675C">
        <w:rPr>
          <w:rFonts w:ascii="Arial" w:eastAsia="Times New Roman" w:hAnsi="Arial" w:cs="Arial"/>
          <w:i/>
          <w:iCs/>
          <w:sz w:val="22"/>
          <w:szCs w:val="22"/>
          <w:lang w:eastAsia="fr-FR"/>
        </w:rPr>
        <w:t>31 octobre 2025</w:t>
      </w:r>
    </w:p>
    <w:p w14:paraId="1CEA62BD" w14:textId="2B5F1A3F" w:rsidR="004F3EE6" w:rsidRPr="004F3EE6" w:rsidRDefault="004F3EE6" w:rsidP="004F3EE6">
      <w:pPr>
        <w:pStyle w:val="Titre1"/>
        <w:spacing w:before="0" w:after="0"/>
        <w:jc w:val="center"/>
        <w:rPr>
          <w:rFonts w:ascii="Merriweather" w:eastAsia="Times New Roman" w:hAnsi="Merriweather" w:cs="Times New Roman"/>
          <w:b/>
          <w:bCs/>
          <w:color w:val="auto"/>
          <w:kern w:val="36"/>
          <w:sz w:val="53"/>
          <w:szCs w:val="53"/>
          <w:lang w:eastAsia="fr-FR"/>
        </w:rPr>
      </w:pPr>
      <w:r w:rsidRPr="004F3EE6">
        <w:rPr>
          <w:rFonts w:ascii="Merriweather" w:eastAsia="Times New Roman" w:hAnsi="Merriweather" w:cs="Times New Roman"/>
          <w:b/>
          <w:bCs/>
          <w:color w:val="auto"/>
          <w:kern w:val="36"/>
          <w:sz w:val="24"/>
          <w:szCs w:val="24"/>
          <w:lang w:eastAsia="fr-FR"/>
        </w:rPr>
        <w:t>Lydia2Cformation : le coaching humain au service de votre réussite</w:t>
      </w:r>
    </w:p>
    <w:p w14:paraId="7720375B" w14:textId="7224E2E0" w:rsidR="008F675C" w:rsidRDefault="008F675C" w:rsidP="008F675C">
      <w:pPr>
        <w:rPr>
          <w:rFonts w:ascii="Arial" w:eastAsia="Times New Roman" w:hAnsi="Arial" w:cs="Arial"/>
          <w:i/>
          <w:iCs/>
          <w:sz w:val="22"/>
          <w:szCs w:val="22"/>
          <w:lang w:eastAsia="fr-FR"/>
        </w:rPr>
      </w:pPr>
    </w:p>
    <w:p w14:paraId="4CE3B24E" w14:textId="77777777" w:rsidR="008F675C" w:rsidRPr="008F675C" w:rsidRDefault="008F675C" w:rsidP="008F675C">
      <w:pPr>
        <w:rPr>
          <w:rFonts w:ascii="Times New Roman" w:eastAsia="Times New Roman" w:hAnsi="Times New Roman" w:cs="Times New Roman"/>
          <w:lang w:eastAsia="fr-FR"/>
        </w:rPr>
      </w:pPr>
    </w:p>
    <w:p w14:paraId="40C56E8E" w14:textId="31FBED86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lang w:eastAsia="fr-FR"/>
        </w:rPr>
        <w:t xml:space="preserve">Certifiée </w:t>
      </w:r>
      <w:proofErr w:type="spellStart"/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lang w:eastAsia="fr-FR"/>
        </w:rPr>
        <w:t>Qualiopi</w:t>
      </w:r>
      <w:proofErr w:type="spellEnd"/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lang w:eastAsia="fr-FR"/>
        </w:rPr>
        <w:t>, Lydia2Cformation est un organisme de coaching, de formation et de conseil en ressources humaines qui accompagne chaque année de nombreux professionnels. Il met à leur disposition un ensemble d</w:t>
      </w:r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lang w:eastAsia="fr-FR"/>
        </w:rPr>
        <w:t>outils complets, pensés pour favoriser leur réussite et leur épanouissement global.</w:t>
      </w:r>
    </w:p>
    <w:p w14:paraId="712F2715" w14:textId="77777777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highlight w:val="lightGray"/>
          <w:lang w:eastAsia="fr-FR"/>
        </w:rPr>
        <w:t>Une approche pragmatique et résolument humaine</w:t>
      </w:r>
    </w:p>
    <w:p w14:paraId="38FB473E" w14:textId="77777777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Riche de plus de vingt-cinq ans d</w:t>
      </w:r>
      <w:r w:rsidRPr="008F675C">
        <w:rPr>
          <w:rFonts w:ascii="Merriweather" w:eastAsia="Times New Roman" w:hAnsi="Merriweather" w:cs="Times New Roman"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sz w:val="20"/>
          <w:szCs w:val="20"/>
          <w:lang w:val="en-US" w:eastAsia="fr-FR"/>
        </w:rPr>
        <w:t>exp</w:t>
      </w:r>
      <w:proofErr w:type="spellStart"/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érience</w:t>
      </w:r>
      <w:proofErr w:type="spellEnd"/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 xml:space="preserve"> en entreprise au sein de divers postes de direction opérationnelle et des ressources humaines, Lydia Moreau, fondatrice de Lydia2Cformation, a fait le choix, à l</w:t>
      </w:r>
      <w:r w:rsidRPr="008F675C">
        <w:rPr>
          <w:rFonts w:ascii="Merriweather" w:eastAsia="Times New Roman" w:hAnsi="Merriweather" w:cs="Times New Roman"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aube de ses 40 ans, de reprendre le chemin de l</w:t>
      </w:r>
      <w:r w:rsidRPr="008F675C">
        <w:rPr>
          <w:rFonts w:ascii="Merriweather" w:eastAsia="Times New Roman" w:hAnsi="Merriweather" w:cs="Times New Roman"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université afin d</w:t>
      </w:r>
      <w:r w:rsidRPr="008F675C">
        <w:rPr>
          <w:rFonts w:ascii="Merriweather" w:eastAsia="Times New Roman" w:hAnsi="Merriweather" w:cs="Times New Roman"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obtenir un Master 2 en coaching et accompagnement du changement.</w:t>
      </w:r>
    </w:p>
    <w:p w14:paraId="1AE8DDAF" w14:textId="77777777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 xml:space="preserve">Un parcours exigeant et une formation de pointe qui lui permettent </w:t>
      </w:r>
      <w:proofErr w:type="spellStart"/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aujourd</w:t>
      </w:r>
      <w:proofErr w:type="spellEnd"/>
      <w:r w:rsidRPr="008F675C">
        <w:rPr>
          <w:rFonts w:ascii="Merriweather" w:eastAsia="Times New Roman" w:hAnsi="Merriweather" w:cs="Times New Roman"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hui d</w:t>
      </w:r>
      <w:r w:rsidRPr="008F675C">
        <w:rPr>
          <w:rFonts w:ascii="Merriweather" w:eastAsia="Times New Roman" w:hAnsi="Merriweather" w:cs="Times New Roman"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accompagner les dirigeants, managers et équipes dans le développement de leurs compétences, dans la cohésion de groupe et dans la gestion des transformations professionnelles.</w:t>
      </w:r>
    </w:p>
    <w:p w14:paraId="2DE987B3" w14:textId="37C6F26F" w:rsid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« 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val="it-IT" w:eastAsia="fr-FR"/>
        </w:rPr>
        <w:t xml:space="preserve">La </w:t>
      </w:r>
      <w:proofErr w:type="spellStart"/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val="it-IT" w:eastAsia="fr-FR"/>
        </w:rPr>
        <w:t>qualit</w:t>
      </w:r>
      <w:proofErr w:type="spellEnd"/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é des relations humaines demeure, à mes yeux, le pilier d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une performance durable. À l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heure o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val="it-IT" w:eastAsia="fr-FR"/>
        </w:rPr>
        <w:t>ù 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l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intelligence artificielle transforme nos organisations, il est essentiel de cultiver cette dimension humaine. Mon approche conjugue pragmatisme et humanité : fournir des leviers opérationnels tout en favorisant une dynamique positive fondée sur l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exigence, la bienveillance et l’épanouissement professionnel </w:t>
      </w:r>
      <w:r w:rsidRPr="008F675C">
        <w:rPr>
          <w:rFonts w:ascii="Merriweather" w:eastAsia="Times New Roman" w:hAnsi="Merriweather" w:cs="Times New Roman"/>
          <w:sz w:val="20"/>
          <w:szCs w:val="20"/>
          <w:lang w:val="it-IT" w:eastAsia="fr-FR"/>
        </w:rPr>
        <w:t>»</w:t>
      </w: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, confie Lydia Moreau.</w:t>
      </w:r>
    </w:p>
    <w:p w14:paraId="0D2960CA" w14:textId="77777777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</w:p>
    <w:p w14:paraId="7307A0A3" w14:textId="77777777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highlight w:val="lightGray"/>
          <w:lang w:val="en-US" w:eastAsia="fr-FR"/>
        </w:rPr>
        <w:t xml:space="preserve">Le coaching </w:t>
      </w:r>
      <w:proofErr w:type="gramStart"/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highlight w:val="lightGray"/>
          <w:lang w:val="en-US" w:eastAsia="fr-FR"/>
        </w:rPr>
        <w:t>syst</w:t>
      </w:r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highlight w:val="lightGray"/>
          <w:lang w:eastAsia="fr-FR"/>
        </w:rPr>
        <w:t>émique :</w:t>
      </w:r>
      <w:proofErr w:type="gramEnd"/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highlight w:val="lightGray"/>
          <w:lang w:eastAsia="fr-FR"/>
        </w:rPr>
        <w:t xml:space="preserve"> une méthode au service de la transformation</w:t>
      </w:r>
    </w:p>
    <w:p w14:paraId="06AA796A" w14:textId="77777777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Pour mener à bien ses accompagnements, Lydia Moreau s</w:t>
      </w:r>
      <w:r w:rsidRPr="008F675C">
        <w:rPr>
          <w:rFonts w:ascii="Merriweather" w:eastAsia="Times New Roman" w:hAnsi="Merriweather" w:cs="Times New Roman"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appuie sur une approche de coaching systémique.</w:t>
      </w:r>
    </w:p>
    <w:p w14:paraId="128A2415" w14:textId="6546181F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« 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Cela revient à prendre en compte l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 xml:space="preserve">ensemble du </w:t>
      </w:r>
      <w:proofErr w:type="spellStart"/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syst</w:t>
      </w:r>
      <w:proofErr w:type="spellEnd"/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val="it-IT" w:eastAsia="fr-FR"/>
        </w:rPr>
        <w:t>è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me global de la personne : son environnement personnel et professionnel, mais aussi son histoire de</w:t>
      </w:r>
      <w:r w:rsidRPr="008F675C">
        <w:rPr>
          <w:rFonts w:ascii="Merriweather" w:eastAsia="Times New Roman" w:hAnsi="Merriweather" w:cs="Times New Roman"/>
          <w:i/>
          <w:iCs/>
          <w:lang w:eastAsia="fr-FR"/>
        </w:rPr>
        <w:t xml:space="preserve"> 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vie.</w:t>
      </w:r>
      <w:r w:rsidRPr="008F675C">
        <w:rPr>
          <w:rFonts w:ascii="Merriweather" w:eastAsia="Times New Roman" w:hAnsi="Merriweather" w:cs="Times New Roman"/>
          <w:b/>
          <w:bCs/>
          <w:i/>
          <w:iCs/>
          <w:sz w:val="20"/>
          <w:szCs w:val="20"/>
          <w:lang w:eastAsia="fr-FR"/>
        </w:rPr>
        <w:t> 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Tous ces param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val="it-IT" w:eastAsia="fr-FR"/>
        </w:rPr>
        <w:t>è</w:t>
      </w:r>
      <w:proofErr w:type="spellStart"/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tres</w:t>
      </w:r>
      <w:proofErr w:type="spellEnd"/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 xml:space="preserve"> ont 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lastRenderedPageBreak/>
        <w:t>de l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importance pour travailler avec la personne sur son comportement, son attitude et sur ce qui se passe à l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intérieur d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elle, afin d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i/>
          <w:iCs/>
          <w:sz w:val="20"/>
          <w:szCs w:val="20"/>
          <w:lang w:eastAsia="fr-FR"/>
        </w:rPr>
        <w:t>obtenir des résultats concrets</w:t>
      </w: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 », pré</w:t>
      </w:r>
      <w:proofErr w:type="spellStart"/>
      <w:r w:rsidRPr="008F675C">
        <w:rPr>
          <w:rFonts w:ascii="Merriweather" w:eastAsia="Times New Roman" w:hAnsi="Merriweather" w:cs="Times New Roman"/>
          <w:sz w:val="20"/>
          <w:szCs w:val="20"/>
          <w:lang w:val="en-US" w:eastAsia="fr-FR"/>
        </w:rPr>
        <w:t>cise</w:t>
      </w:r>
      <w:proofErr w:type="spellEnd"/>
      <w:r w:rsidRPr="008F675C">
        <w:rPr>
          <w:rFonts w:ascii="Merriweather" w:eastAsia="Times New Roman" w:hAnsi="Merriweather" w:cs="Times New Roman"/>
          <w:sz w:val="20"/>
          <w:szCs w:val="20"/>
          <w:lang w:val="en-US" w:eastAsia="fr-FR"/>
        </w:rPr>
        <w:t xml:space="preserve"> Lydia Moreau.</w:t>
      </w:r>
    </w:p>
    <w:p w14:paraId="5CC81827" w14:textId="77777777" w:rsid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b/>
          <w:bCs/>
          <w:sz w:val="20"/>
          <w:szCs w:val="20"/>
          <w:highlight w:val="lightGray"/>
          <w:lang w:eastAsia="fr-FR"/>
        </w:rPr>
      </w:pPr>
    </w:p>
    <w:p w14:paraId="5896F08D" w14:textId="0772DE55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b/>
          <w:bCs/>
          <w:sz w:val="20"/>
          <w:szCs w:val="20"/>
          <w:highlight w:val="lightGray"/>
          <w:lang w:eastAsia="fr-FR"/>
        </w:rPr>
        <w:t>Un accompagnement sur mesure pour des résultats durables</w:t>
      </w:r>
    </w:p>
    <w:p w14:paraId="31973088" w14:textId="77777777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À travers Lydia2Cformation, Lydia Moreau explique vouloir mettre son expertise, son écoute et sa passion de l</w:t>
      </w:r>
      <w:r w:rsidRPr="008F675C">
        <w:rPr>
          <w:rFonts w:ascii="Merriweather" w:eastAsia="Times New Roman" w:hAnsi="Merriweather" w:cs="Times New Roman"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humain au service de la réussite de chacun.</w:t>
      </w:r>
    </w:p>
    <w:p w14:paraId="102DAD0C" w14:textId="77777777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 xml:space="preserve">Elle propose ainsi des coachings individuels et collectifs, des formations, des conseils RH, mais aussi des séminaires sur mesure, conçus pour répondre aux besoins spécifiques des organisations et des professionnels </w:t>
      </w:r>
      <w:proofErr w:type="spellStart"/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qu</w:t>
      </w:r>
      <w:proofErr w:type="spellEnd"/>
      <w:r w:rsidRPr="008F675C">
        <w:rPr>
          <w:rFonts w:ascii="Merriweather" w:eastAsia="Times New Roman" w:hAnsi="Merriweather" w:cs="Times New Roman"/>
          <w:sz w:val="20"/>
          <w:szCs w:val="20"/>
          <w:rtl/>
          <w:lang w:eastAsia="fr-FR"/>
        </w:rPr>
        <w:t>’</w:t>
      </w:r>
      <w:r w:rsidRPr="008F675C">
        <w:rPr>
          <w:rFonts w:ascii="Merriweather" w:eastAsia="Times New Roman" w:hAnsi="Merriweather" w:cs="Times New Roman"/>
          <w:sz w:val="20"/>
          <w:szCs w:val="20"/>
          <w:lang w:val="it-IT" w:eastAsia="fr-FR"/>
        </w:rPr>
        <w:t xml:space="preserve">elle </w:t>
      </w:r>
      <w:proofErr w:type="spellStart"/>
      <w:r w:rsidRPr="008F675C">
        <w:rPr>
          <w:rFonts w:ascii="Merriweather" w:eastAsia="Times New Roman" w:hAnsi="Merriweather" w:cs="Times New Roman"/>
          <w:sz w:val="20"/>
          <w:szCs w:val="20"/>
          <w:lang w:val="it-IT" w:eastAsia="fr-FR"/>
        </w:rPr>
        <w:t>accompagne</w:t>
      </w:r>
      <w:proofErr w:type="spellEnd"/>
      <w:r w:rsidRPr="008F675C">
        <w:rPr>
          <w:rFonts w:ascii="Merriweather" w:eastAsia="Times New Roman" w:hAnsi="Merriweather" w:cs="Times New Roman"/>
          <w:sz w:val="20"/>
          <w:szCs w:val="20"/>
          <w:lang w:val="it-IT" w:eastAsia="fr-FR"/>
        </w:rPr>
        <w:t>.</w:t>
      </w:r>
    </w:p>
    <w:p w14:paraId="43545E74" w14:textId="77777777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sz w:val="20"/>
          <w:szCs w:val="20"/>
          <w:lang w:eastAsia="fr-FR"/>
        </w:rPr>
      </w:pPr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Pour en savoir plus sur les accompagnements, formations ou séminaires proposés, rendez-vous sur le site internet de </w:t>
      </w:r>
      <w:hyperlink r:id="rId6" w:tgtFrame="_blank" w:history="1">
        <w:r w:rsidRPr="008F675C">
          <w:rPr>
            <w:rFonts w:ascii="Merriweather" w:eastAsia="Times New Roman" w:hAnsi="Merriweather" w:cs="Times New Roman"/>
            <w:b/>
            <w:bCs/>
            <w:color w:val="E92822"/>
            <w:sz w:val="20"/>
            <w:szCs w:val="20"/>
            <w:u w:val="single"/>
            <w:lang w:eastAsia="fr-FR"/>
          </w:rPr>
          <w:t>Lydia2CFormation</w:t>
        </w:r>
      </w:hyperlink>
      <w:r w:rsidRPr="008F675C">
        <w:rPr>
          <w:rFonts w:ascii="Merriweather" w:eastAsia="Times New Roman" w:hAnsi="Merriweather" w:cs="Times New Roman"/>
          <w:sz w:val="20"/>
          <w:szCs w:val="20"/>
          <w:lang w:eastAsia="fr-FR"/>
        </w:rPr>
        <w:t>.</w:t>
      </w:r>
    </w:p>
    <w:p w14:paraId="16B871B8" w14:textId="77777777" w:rsidR="008F675C" w:rsidRPr="008F675C" w:rsidRDefault="008F675C" w:rsidP="008F675C">
      <w:pPr>
        <w:spacing w:after="150" w:line="432" w:lineRule="atLeast"/>
        <w:rPr>
          <w:rFonts w:ascii="Merriweather" w:eastAsia="Times New Roman" w:hAnsi="Merriweather" w:cs="Times New Roman"/>
          <w:lang w:eastAsia="fr-FR"/>
        </w:rPr>
      </w:pPr>
      <w:r w:rsidRPr="008F675C">
        <w:rPr>
          <w:rFonts w:ascii="Merriweather" w:eastAsia="Times New Roman" w:hAnsi="Merriweather" w:cs="Times New Roman"/>
          <w:lang w:eastAsia="fr-FR"/>
        </w:rPr>
        <w:t> </w:t>
      </w:r>
    </w:p>
    <w:p w14:paraId="729CBF17" w14:textId="77777777" w:rsidR="002929C5" w:rsidRDefault="002929C5"/>
    <w:sectPr w:rsidR="002929C5" w:rsidSect="001910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42863"/>
    <w:multiLevelType w:val="multilevel"/>
    <w:tmpl w:val="4134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18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5C"/>
    <w:rsid w:val="00191006"/>
    <w:rsid w:val="002929C5"/>
    <w:rsid w:val="004F3EE6"/>
    <w:rsid w:val="008E7C5B"/>
    <w:rsid w:val="008F675C"/>
    <w:rsid w:val="00E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462A5"/>
  <w15:chartTrackingRefBased/>
  <w15:docId w15:val="{E1330133-4C0B-8F4C-89DF-20B6B8A7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6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F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6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6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6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6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6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6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6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6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F67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67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67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67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67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67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6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6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6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67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67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67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6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67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675C"/>
    <w:rPr>
      <w:b/>
      <w:bCs/>
      <w:smallCaps/>
      <w:color w:val="0F4761" w:themeColor="accent1" w:themeShade="BF"/>
      <w:spacing w:val="5"/>
    </w:rPr>
  </w:style>
  <w:style w:type="paragraph" w:customStyle="1" w:styleId="elementor-icon-list-item">
    <w:name w:val="elementor-icon-list-item"/>
    <w:basedOn w:val="Normal"/>
    <w:rsid w:val="008F67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lementor-icon-list-text">
    <w:name w:val="elementor-icon-list-text"/>
    <w:basedOn w:val="Policepardfaut"/>
    <w:rsid w:val="008F675C"/>
  </w:style>
  <w:style w:type="paragraph" w:customStyle="1" w:styleId="corps">
    <w:name w:val="corps"/>
    <w:basedOn w:val="Normal"/>
    <w:rsid w:val="008F67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cun">
    <w:name w:val="aucun"/>
    <w:basedOn w:val="Policepardfaut"/>
    <w:rsid w:val="008F675C"/>
  </w:style>
  <w:style w:type="character" w:customStyle="1" w:styleId="apple-converted-space">
    <w:name w:val="apple-converted-space"/>
    <w:basedOn w:val="Policepardfaut"/>
    <w:rsid w:val="008F675C"/>
  </w:style>
  <w:style w:type="character" w:styleId="lev">
    <w:name w:val="Strong"/>
    <w:basedOn w:val="Policepardfaut"/>
    <w:uiPriority w:val="22"/>
    <w:qFormat/>
    <w:rsid w:val="008F6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ydia2cformati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VALLIERE</dc:creator>
  <cp:keywords/>
  <dc:description/>
  <cp:lastModifiedBy>CATHY VALLIERE</cp:lastModifiedBy>
  <cp:revision>2</cp:revision>
  <dcterms:created xsi:type="dcterms:W3CDTF">2026-01-13T09:22:00Z</dcterms:created>
  <dcterms:modified xsi:type="dcterms:W3CDTF">2026-01-13T09:22:00Z</dcterms:modified>
</cp:coreProperties>
</file>